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Noto Sans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Minuta</w:t>
      </w:r>
    </w:p>
    <w:p>
      <w:pPr>
        <w:pStyle w:val="Normal"/>
        <w:rPr/>
      </w:pPr>
      <w:r>
        <w:rPr>
          <w:b/>
          <w:bCs/>
          <w:lang w:val="es-AR"/>
        </w:rPr>
        <w:t>8a Reunión 2021</w:t>
      </w:r>
    </w:p>
    <w:p>
      <w:pPr>
        <w:pStyle w:val="Normal"/>
        <w:rPr>
          <w:b/>
          <w:b/>
          <w:bCs/>
        </w:rPr>
      </w:pPr>
      <w:r>
        <w:rPr>
          <w:b/>
          <w:bCs/>
          <w:lang w:val="es-AR"/>
        </w:rPr>
        <w:t>CD RR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Martes 14/9/21, 15 hs.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/>
      </w:pPr>
      <w:r>
        <w:rPr>
          <w:b/>
          <w:bCs/>
          <w:lang w:val="es-AR"/>
        </w:rPr>
        <w:t>Orden del dia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sz w:val="24"/>
          <w:lang w:val="es-AR"/>
        </w:rPr>
        <w:t>Participantes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Victor Cussac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(Coordinador Científico REFACUA) </w:t>
      </w:r>
    </w:p>
    <w:p>
      <w:pPr>
        <w:pStyle w:val="Normal"/>
        <w:rPr>
          <w:rFonts w:cs="LiberationSerif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"/>
          <w:b/>
          <w:bCs/>
          <w:color w:val="00000A"/>
          <w:sz w:val="24"/>
          <w:szCs w:val="24"/>
          <w:lang w:val="es-AR"/>
        </w:rPr>
        <w:t>CD (</w:t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20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)</w:t>
      </w:r>
    </w:p>
    <w:p>
      <w:pPr>
        <w:pStyle w:val="Normal"/>
        <w:rPr>
          <w:rFonts w:ascii="Liberation Serif" w:hAnsi="Liberation Serif"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Alejandro Mechaly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(INBIOTEC)</w:t>
        <w:tab/>
        <w:tab/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Ariel Martín Belavi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INTA)</w:t>
        <w:tab/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Carlos Adrián Luizón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</w:t>
      </w:r>
      <w:bookmarkStart w:id="0" w:name="__DdeLink__130_3046220109"/>
      <w:r>
        <w:rPr>
          <w:rFonts w:cs="LiberationSerif-Bold"/>
          <w:b/>
          <w:bCs/>
          <w:color w:val="00000A"/>
          <w:sz w:val="24"/>
          <w:szCs w:val="24"/>
          <w:lang w:val="es-AR"/>
        </w:rPr>
        <w:t>USHUAIA</w:t>
      </w:r>
      <w:bookmarkEnd w:id="0"/>
      <w:r>
        <w:rPr>
          <w:rFonts w:cs="LiberationSerif-Bold"/>
          <w:b/>
          <w:bCs/>
          <w:color w:val="00000A"/>
          <w:sz w:val="24"/>
          <w:szCs w:val="24"/>
          <w:lang w:val="es-AR"/>
        </w:rPr>
        <w:t>)</w:t>
        <w:tab/>
        <w:tab/>
        <w:tab/>
        <w:t>Ushuaia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Carolina Policastro (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RIOSP CONICET</w:t>
      </w:r>
      <w:r>
        <w:rPr>
          <w:rFonts w:cs="LiberationSerif"/>
          <w:color w:val="00000A"/>
          <w:sz w:val="24"/>
          <w:szCs w:val="24"/>
          <w:lang w:val="es-AR"/>
        </w:rPr>
        <w:t>)</w:t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Cecilia Castaños / Martín G. Asorey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(UTN-CHUBUT)</w:t>
        <w:tab/>
        <w:t>Pto. Madryn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Cecilia Di Prinzio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CIEMEP)</w:t>
        <w:tab/>
        <w:tab/>
        <w:tab/>
        <w:tab/>
        <w:t>PATAGONIA NORTE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Fabricio Vigliano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(UNR)</w:t>
        <w:tab/>
        <w:tab/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Federico Tapella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(CADIC)</w:t>
        <w:tab/>
        <w:tab/>
        <w:tab/>
        <w:tab/>
        <w:tab/>
        <w:t>CADIC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Somoza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(INTECH)</w:t>
        <w:tab/>
        <w:tab/>
        <w:tab/>
        <w:tab/>
        <w:tab/>
        <w:t>LA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M. Mercedes Berrueta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(UTN-MAR DEL PLATA)</w:t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Marcelo Alonso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CRUB-UNCO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>Bariloche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Bacci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(SENASA)</w:t>
        <w:tab/>
        <w:tab/>
        <w:tab/>
        <w:tab/>
        <w:tab/>
        <w:t>CABA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Spinedi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(INIDEP)</w:t>
        <w:tab/>
        <w:tab/>
        <w:tab/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Nicolás Ortiz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IBIOMAR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CENPAT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Pablo Collins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(INALI)</w:t>
        <w:tab/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Pedro Barón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CESIMAR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CENPAT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Sebastián Sánchez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(CCT Nordeste)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 </w:t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Corrientes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Sonia Alejandra Crichigno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(IPATEC)</w:t>
        <w:tab/>
        <w:tab/>
        <w:tab/>
        <w:t>PATAGONIA NORTE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Vanina Villanova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CCT Rosario)</w:t>
        <w:tab/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Victor Fernández Cartes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CIMAS)</w:t>
        <w:tab/>
        <w:tab/>
        <w:tab/>
        <w:tab/>
        <w:t>CENPAT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Temario: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Fecha y Hora Proxima REUNIÓN: 19 de octubre, 15 hs.</w:t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Información y Aprobacion 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- Felicitaciones a nuestra novel Magister Carolina Policastro (Universidad de Buenos Aires,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Facultad de Filosofía y Letras, Maestría en Políticas Ambientales y Territoriales).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- Incorporación del Dr. Martín Garcia Asorey como representante suplente de UTN-CHUBUT.</w:t>
      </w:r>
    </w:p>
    <w:p>
      <w:pPr>
        <w:pStyle w:val="Normal"/>
        <w:rPr/>
      </w:pPr>
      <w:r>
        <w:rPr>
          <w:lang w:val="es-AR"/>
        </w:rPr>
        <w:t xml:space="preserve">- Aprobación de la minuta de la reunión anterior. </w:t>
      </w:r>
      <w:r>
        <w:rPr>
          <w:b/>
          <w:bCs/>
          <w:lang w:val="es-AR"/>
        </w:rPr>
        <w:t>Aprobada</w:t>
      </w:r>
      <w:r>
        <w:rPr>
          <w:lang w:val="es-AR"/>
        </w:rPr>
        <w:t>.</w:t>
      </w:r>
    </w:p>
    <w:p>
      <w:pPr>
        <w:pStyle w:val="Normal"/>
        <w:rPr/>
      </w:pPr>
      <w:r>
        <w:rPr>
          <w:lang w:val="es-AR"/>
        </w:rPr>
        <w:t xml:space="preserve">-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Invitaciones a participar del CD; INTI. </w:t>
      </w:r>
      <w:r>
        <w:rPr>
          <w:rFonts w:eastAsia="Noto Sans CJK SC" w:cs="LiberationSerif-Bold"/>
          <w:b/>
          <w:bCs/>
          <w:color w:val="00000A"/>
          <w:kern w:val="2"/>
          <w:sz w:val="24"/>
          <w:szCs w:val="24"/>
          <w:lang w:val="es-AR" w:eastAsia="zh-CN" w:bidi="hi-IN"/>
        </w:rPr>
        <w:t>A la espera de respuesta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.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- Consulta Aquidar: Charlas e intercambio.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- Contactos con el IICA (</w:t>
      </w:r>
      <w:hyperlink r:id="rId2">
        <w:r>
          <w:rPr>
            <w:rStyle w:val="EnlacedeInternet"/>
            <w:rFonts w:cs="LiberationSerif-Bold"/>
            <w:b w:val="false"/>
            <w:bCs w:val="false"/>
            <w:color w:val="00000A"/>
            <w:sz w:val="24"/>
            <w:szCs w:val="24"/>
            <w:lang w:val="es-AR"/>
          </w:rPr>
          <w:t>https://iica.int/es</w:t>
        </w:r>
      </w:hyperlink>
      <w:hyperlink r:id="rId3">
        <w:r>
          <w:rPr>
            <w:rFonts w:cs="LiberationSerif-Bold"/>
            <w:b w:val="false"/>
            <w:bCs w:val="false"/>
            <w:color w:val="00000A"/>
            <w:sz w:val="24"/>
            <w:szCs w:val="24"/>
            <w:lang w:val="es-AR"/>
          </w:rPr>
          <w:t xml:space="preserve">). </w:t>
        </w:r>
      </w:hyperlink>
      <w:r>
        <w:rPr>
          <w:rFonts w:cs="LiberationSerif-Bold"/>
          <w:b/>
          <w:bCs/>
          <w:color w:val="00000A"/>
          <w:sz w:val="24"/>
          <w:szCs w:val="24"/>
          <w:lang w:val="es-AR"/>
        </w:rPr>
        <w:t>Se informa.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- Interacción con la Dirección de Acuicultura del MAGYP. Solicitud de Informe Detallado ACUICULTURA ARGENTINA. Requerimientos, propuesta de convenio CONICET-MAGYP y plan de trabajo. Tareas y responsables. Situación de la tarea.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Pendientes</w:t>
      </w:r>
      <w:r>
        <w:rPr>
          <w:b/>
          <w:bCs/>
          <w:lang w:val="es-AR"/>
        </w:rPr>
        <w:t>:</w:t>
      </w:r>
    </w:p>
    <w:p>
      <w:pPr>
        <w:pStyle w:val="Normal"/>
        <w:rPr/>
      </w:pPr>
      <w:r>
        <w:rPr>
          <w:lang w:val="es-AR"/>
        </w:rPr>
        <w:t>- Propuesta estrategia de comunicación. Abordar Patagonia y NEA como pilotos, relevamiento de investigadores y de demandas en el territorio. Dos jornadas de presentación de la RED y capacidades invitando en alianza con los CCT a MAGYP, sectores públicos y privados (locales y nacionales) a estas reuniones.</w:t>
      </w:r>
    </w:p>
    <w:p>
      <w:pPr>
        <w:pStyle w:val="Normal"/>
        <w:rPr/>
      </w:pPr>
      <w:r>
        <w:rPr>
          <w:lang w:val="es-AR"/>
        </w:rPr>
        <w:t xml:space="preserve">-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Planillas de capacidades. Avances.</w:t>
      </w:r>
    </w:p>
    <w:p>
      <w:pPr>
        <w:pStyle w:val="Normal"/>
        <w:rPr>
          <w:rFonts w:cs="LiberationSerif-Bold"/>
          <w:b w:val="false"/>
          <w:b w:val="false"/>
          <w:bCs w:val="false"/>
          <w:color w:val="00000A"/>
          <w:sz w:val="24"/>
          <w:szCs w:val="24"/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</w:r>
    </w:p>
    <w:p>
      <w:pPr>
        <w:pStyle w:val="Normal"/>
        <w:rPr>
          <w:b/>
          <w:b/>
          <w:bCs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Sobre tablas: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sin temas.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rPr>
      <w:color w:val="000080"/>
      <w:u w:val="single"/>
      <w:lang w:eastAsia="zxx" w:bidi="zxx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ica.int/es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1442</TotalTime>
  <Application>LibreOffice/6.4.7.2$Linux_X86_64 LibreOffice_project/40$Build-2</Application>
  <Pages>2</Pages>
  <Words>301</Words>
  <Characters>1810</Characters>
  <CharactersWithSpaces>2132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2020-07-02T11:22:35Z</dcterms:created>
  <dc:creator/>
  <dc:description/>
  <dc:language>es-AR</dc:language>
  <cp:lastModifiedBy/>
  <dcterms:modified xsi:type="dcterms:W3CDTF">2021-10-12T13:46:37Z</dcterms:modified>
  <cp:revision>59</cp:revision>
  <dc:subject/>
  <dc:title/>
</cp:coreProperties>
</file>