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>
          <w:lang w:val="es-AR"/>
        </w:rPr>
      </w:pPr>
      <w:r>
        <w:rPr>
          <w:b/>
          <w:bCs/>
          <w:lang w:val="es-AR"/>
        </w:rPr>
        <w:t>10a Reunión 2022</w:t>
      </w:r>
    </w:p>
    <w:p>
      <w:pPr>
        <w:pStyle w:val="Normal"/>
        <w:rPr>
          <w:lang w:val="es-AR"/>
        </w:rPr>
      </w:pPr>
      <w:r>
        <w:rPr>
          <w:b/>
          <w:bCs/>
          <w:lang w:val="es-AR"/>
        </w:rPr>
        <w:t>CD RR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Martes </w:t>
      </w:r>
      <w:r>
        <w:rPr>
          <w:rFonts w:eastAsia="Noto Sans CJK SC" w:cs="LiberationSerif-Bold"/>
          <w:b/>
          <w:bCs/>
          <w:color w:val="00000A"/>
          <w:kern w:val="2"/>
          <w:sz w:val="24"/>
          <w:szCs w:val="24"/>
          <w:lang w:val="es-AR" w:eastAsia="zh-CN" w:bidi="hi-IN"/>
        </w:rPr>
        <w:t>15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de </w:t>
      </w:r>
      <w:r>
        <w:rPr>
          <w:rFonts w:eastAsia="Noto Sans CJK SC" w:cs="LiberationSerif-Bold"/>
          <w:b/>
          <w:bCs/>
          <w:color w:val="00000A"/>
          <w:kern w:val="2"/>
          <w:sz w:val="24"/>
          <w:szCs w:val="24"/>
          <w:lang w:val="es-AR" w:eastAsia="zh-CN" w:bidi="hi-IN"/>
        </w:rPr>
        <w:t>noviembre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>
          <w:lang w:val="es-AR"/>
        </w:rPr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25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Alejandra Volpedo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(INPA)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ab/>
        <w:t>CCT 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Analia Fernández Gimenez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(IIMYC)</w:t>
        <w:tab/>
        <w:tab/>
        <w:tab/>
        <w:tab/>
        <w:tab/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Ushuaia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ab/>
        <w:t>CCT PATAGONIA NORTE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ab/>
        <w:tab/>
        <w:t>CCT LA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ab/>
        <w:tab/>
        <w:t>Corrientes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Mercedes Berrueta /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Paula Waldmann / Nahuel Zanazzi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>Bariloche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Marinela Alegre / Aldana Venticinque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CCT 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ab/>
        <w:tab/>
        <w:t>CCT 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Pablo Hualde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(CEAN)</w:t>
      </w:r>
      <w:r>
        <w:rPr>
          <w:rFonts w:cs="LiberationSerif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Neuquen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" w:ascii="LiberationSerif" w:hAnsi="LiberationSerif"/>
          <w:b w:val="false"/>
          <w:bCs w:val="false"/>
          <w:color w:val="00000A"/>
          <w:sz w:val="24"/>
          <w:szCs w:val="24"/>
          <w:lang w:val="es-AR"/>
        </w:rPr>
        <w:t xml:space="preserve">Pedro De Carli 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(UARG-UNPA)</w:t>
        <w:tab/>
        <w:tab/>
        <w:tab/>
        <w:tab/>
        <w:tab/>
        <w:tab/>
        <w:t>Río Gallegos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ab/>
        <w:t>CCT 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ab/>
        <w:tab/>
        <w:t>CCT 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/ Alonso Medina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</w:t>
      </w:r>
      <w:r>
        <w:rPr>
          <w:lang w:val="es-AR"/>
        </w:rPr>
        <w:t>Aprobación de la minuta de la reunión anterior. Aprobada.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Fecha y hora proxima reunión: Martes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13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de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Diciembre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, 15 hs.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Especializacion en Pesca y Produccion Acuicola 2023 UBA. Present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ó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Alejandra Volpedo.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Dictamen de las comisiones para la Ley de Presupuestos Mínimos de Protección Ambiental para el Uso Racional y Sustentable de los Humedales.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toma conocimiento y se discute la situación generada en relación con especies exóticas y acuicultura (Art. 21).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</w:t>
      </w:r>
      <w:r>
        <w:rPr>
          <w:lang w:val="es-AR"/>
        </w:rPr>
        <w:t>Mesa Redonda REFACUA (Cultivos Integrados) en el VII Simposio Argentino de Ictiología (</w:t>
      </w:r>
      <w:hyperlink r:id="rId2">
        <w:r>
          <w:rPr>
            <w:rStyle w:val="InternetLink"/>
            <w:lang w:val="es-AR"/>
          </w:rPr>
          <w:t>http://www.viisai.intech.gov.ar/index.html</w:t>
        </w:r>
      </w:hyperlink>
      <w:r>
        <w:rPr>
          <w:lang w:val="es-AR"/>
        </w:rPr>
        <w:t xml:space="preserve">).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Se informan los preparativos.</w:t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- Iniciativa Acuaponia Moyano.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Se informa (Pablo Collins)</w:t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- Iniciativa Acuaponia Luján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(Carolina Policastro)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.</w:t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- Participación del CC en la Reunión DNA SAGYP – Provincia de Tierra del Fuego: No se coordinaron agendas.</w:t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- Participación en el ASTRAL Workshop Acuicultura Integrada Multitrófica y Sociedad, 8 de noviembre 2022.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>
          <w:lang w:val="es-AR"/>
        </w:rPr>
      </w:pPr>
      <w:r>
        <w:rPr>
          <w:lang w:val="es-AR"/>
        </w:rPr>
        <w:t>- Invitación enviada al Instituto de Biodiversidad y Biologia Experimental y Aplicada (IBBEA),</w:t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CONICET-UBA a integrarse a la REFACUA. Sin respuesta </w:t>
      </w:r>
      <w:r>
        <w:rPr>
          <w:lang w:val="es-AR"/>
        </w:rPr>
        <w:t>a la fecha</w:t>
      </w:r>
      <w:r>
        <w:rPr>
          <w:lang w:val="es-AR"/>
        </w:rPr>
        <w:t>.</w:t>
      </w:r>
    </w:p>
    <w:p>
      <w:pPr>
        <w:pStyle w:val="Normal"/>
        <w:rPr/>
      </w:pPr>
      <w:r>
        <w:rPr>
          <w:lang w:val="es-AR"/>
        </w:rPr>
        <w:t>- Generación de proyectos específicos. Protectos interinstitucionales MINCyT (</w:t>
      </w:r>
      <w:hyperlink r:id="rId3">
        <w:r>
          <w:rPr>
            <w:rStyle w:val="InternetLink"/>
            <w:lang w:val="es-AR"/>
          </w:rPr>
          <w:t>https://www.argentina.gob.ar/ciencia/financiamiento/pites</w:t>
        </w:r>
      </w:hyperlink>
      <w:r>
        <w:rPr>
          <w:lang w:val="es-AR"/>
        </w:rPr>
        <w:t xml:space="preserve">).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Dirige la Dra. Analía Fernández Gimenez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(IIMYC).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avanzará en el mismo.</w:t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- Reunión presencial REFACUA: “Acuicultura en el C3”.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Se trabajará para una reunión Febrero-Marzo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- </w:t>
      </w:r>
      <w:r>
        <w:rPr>
          <w:b/>
          <w:bCs/>
          <w:lang w:val="es-AR"/>
        </w:rPr>
        <w:t>Sobre tablas: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>
          <w:lang w:val="es-A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qFormat/>
    <w:rPr>
      <w:color w:val="000080"/>
      <w:u w:val="single"/>
      <w:lang w:eastAsia="zxx" w:bidi="zxx"/>
    </w:rPr>
  </w:style>
  <w:style w:type="character" w:styleId="EnlacedeInternetvisitado">
    <w:name w:val="Enlace de Internet visitado"/>
    <w:qFormat/>
    <w:rPr>
      <w:color w:val="800000"/>
      <w:u w:val="single"/>
      <w:lang w:eastAsia="zxx" w:bidi="zxx"/>
    </w:rPr>
  </w:style>
  <w:style w:type="character" w:styleId="InternetLink">
    <w:name w:val="Hyperlink"/>
    <w:rPr>
      <w:color w:val="000080"/>
      <w:u w:val="single"/>
      <w:lang w:eastAsia="zxx" w:bidi="zxx"/>
    </w:rPr>
  </w:style>
  <w:style w:type="character" w:styleId="VisitedInternetLink">
    <w:name w:val="FollowedHyperlink"/>
    <w:rPr>
      <w:color w:val="800000"/>
      <w:u w:val="singl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iisai.intech.gov.ar/index.html" TargetMode="External"/><Relationship Id="rId3" Type="http://schemas.openxmlformats.org/officeDocument/2006/relationships/hyperlink" Target="https://www.argentina.gob.ar/ciencia/financiamiento/pite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2858</TotalTime>
  <Application>LibreOffice/6.4.7.2$Linux_X86_64 LibreOffice_project/40$Build-2</Application>
  <Pages>2</Pages>
  <Words>382</Words>
  <Characters>2317</Characters>
  <CharactersWithSpaces>2772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2022-12-06T08:57:15Z</dcterms:modified>
  <cp:revision>136</cp:revision>
  <dc:subject/>
  <dc:title/>
</cp:coreProperties>
</file>